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57FD3" w14:textId="0112CA0B" w:rsidR="0054786C" w:rsidRDefault="0054786C">
      <w:r>
        <w:t xml:space="preserve">Year </w:t>
      </w:r>
      <w:r w:rsidR="00FB7BBF">
        <w:t>5</w:t>
      </w:r>
      <w:r>
        <w:t xml:space="preserve"> Maths MTP </w:t>
      </w:r>
      <w:r w:rsidR="00F91424">
        <w:t>Spring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789"/>
        <w:gridCol w:w="2790"/>
        <w:gridCol w:w="3205"/>
        <w:gridCol w:w="2374"/>
        <w:gridCol w:w="2790"/>
      </w:tblGrid>
      <w:tr w:rsidR="00F91424" w14:paraId="00C5E26E" w14:textId="0233D518" w:rsidTr="00B16D74">
        <w:trPr>
          <w:trHeight w:val="352"/>
        </w:trPr>
        <w:tc>
          <w:tcPr>
            <w:tcW w:w="2789" w:type="dxa"/>
            <w:shd w:val="clear" w:color="auto" w:fill="E59EDC" w:themeFill="accent5" w:themeFillTint="66"/>
          </w:tcPr>
          <w:p w14:paraId="70F96973" w14:textId="1B55BEE4" w:rsidR="00F91424" w:rsidRDefault="00F91424" w:rsidP="0054786C">
            <w:pPr>
              <w:jc w:val="center"/>
            </w:pPr>
            <w:r>
              <w:t>Multiplication and Division</w:t>
            </w:r>
          </w:p>
        </w:tc>
        <w:tc>
          <w:tcPr>
            <w:tcW w:w="2790" w:type="dxa"/>
            <w:shd w:val="clear" w:color="auto" w:fill="E59EDC" w:themeFill="accent5" w:themeFillTint="66"/>
          </w:tcPr>
          <w:p w14:paraId="2B4F63E7" w14:textId="271E0C21" w:rsidR="00F91424" w:rsidRDefault="00F91424" w:rsidP="0054786C">
            <w:pPr>
              <w:jc w:val="center"/>
            </w:pPr>
            <w:r>
              <w:t>Fractions</w:t>
            </w:r>
          </w:p>
        </w:tc>
        <w:tc>
          <w:tcPr>
            <w:tcW w:w="3205" w:type="dxa"/>
            <w:shd w:val="clear" w:color="auto" w:fill="E59EDC" w:themeFill="accent5" w:themeFillTint="66"/>
          </w:tcPr>
          <w:p w14:paraId="07957453" w14:textId="6F0A027F" w:rsidR="00F91424" w:rsidRDefault="00F91424" w:rsidP="0054786C">
            <w:pPr>
              <w:jc w:val="center"/>
            </w:pPr>
            <w:r>
              <w:t>Decimals and percentages</w:t>
            </w:r>
          </w:p>
        </w:tc>
        <w:tc>
          <w:tcPr>
            <w:tcW w:w="2374" w:type="dxa"/>
            <w:shd w:val="clear" w:color="auto" w:fill="E59EDC" w:themeFill="accent5" w:themeFillTint="66"/>
          </w:tcPr>
          <w:p w14:paraId="1FB869F7" w14:textId="0391DB78" w:rsidR="00F91424" w:rsidRDefault="00F91424" w:rsidP="0054786C">
            <w:pPr>
              <w:jc w:val="center"/>
            </w:pPr>
            <w:r>
              <w:t>Perimeter and area</w:t>
            </w:r>
          </w:p>
        </w:tc>
        <w:tc>
          <w:tcPr>
            <w:tcW w:w="2790" w:type="dxa"/>
            <w:shd w:val="clear" w:color="auto" w:fill="E59EDC" w:themeFill="accent5" w:themeFillTint="66"/>
          </w:tcPr>
          <w:p w14:paraId="1982AC4C" w14:textId="0B5E1B33" w:rsidR="00F91424" w:rsidRDefault="00F91424" w:rsidP="0054786C">
            <w:pPr>
              <w:jc w:val="center"/>
            </w:pPr>
            <w:r>
              <w:t>Statistics</w:t>
            </w:r>
          </w:p>
        </w:tc>
      </w:tr>
      <w:tr w:rsidR="00F91424" w14:paraId="63846D1F" w14:textId="4518AA64" w:rsidTr="00B16D74">
        <w:trPr>
          <w:trHeight w:val="1784"/>
        </w:trPr>
        <w:tc>
          <w:tcPr>
            <w:tcW w:w="2789" w:type="dxa"/>
          </w:tcPr>
          <w:p w14:paraId="2797667A" w14:textId="02C370B6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Multiply up to a 4-digit number by a 1-digit number</w:t>
            </w:r>
          </w:p>
          <w:p w14:paraId="4302E30E" w14:textId="358D24A4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Multiply a 2-digit number by a 2-digit number (area model)</w:t>
            </w:r>
          </w:p>
          <w:p w14:paraId="2C7013B2" w14:textId="1EC7B463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Multiply a 2-digit number by a 2-digit number</w:t>
            </w:r>
          </w:p>
          <w:p w14:paraId="221FC0B1" w14:textId="6E5FEB44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Multiply a 3-digit number by a 2-digit number</w:t>
            </w:r>
          </w:p>
          <w:p w14:paraId="21AD6C09" w14:textId="70D19479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Multiply a 4-digit number by a 2-digit number</w:t>
            </w:r>
          </w:p>
          <w:p w14:paraId="02DBED0E" w14:textId="3339E111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Solve problems with multiplication</w:t>
            </w:r>
          </w:p>
          <w:p w14:paraId="7D39A8CA" w14:textId="4E7C0D6F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Short division</w:t>
            </w:r>
          </w:p>
          <w:p w14:paraId="6A7AA754" w14:textId="081C4760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Divide a 4-digit number by a 1-digit number</w:t>
            </w:r>
          </w:p>
          <w:p w14:paraId="57519E65" w14:textId="3FEADE81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Divide with remainders</w:t>
            </w:r>
          </w:p>
          <w:p w14:paraId="3E315E9D" w14:textId="3066D048" w:rsidR="00B16D74" w:rsidRPr="00B16D74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Efficient division</w:t>
            </w:r>
          </w:p>
          <w:p w14:paraId="3593684D" w14:textId="735136B1" w:rsidR="00F91424" w:rsidRPr="00FB7BBF" w:rsidRDefault="00B16D74" w:rsidP="00B16D7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Solve problems with multiplication and division</w:t>
            </w:r>
          </w:p>
        </w:tc>
        <w:tc>
          <w:tcPr>
            <w:tcW w:w="2790" w:type="dxa"/>
          </w:tcPr>
          <w:p w14:paraId="4E6AED75" w14:textId="179E92E1" w:rsidR="00B16D74" w:rsidRPr="00B16D74" w:rsidRDefault="00B16D74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Multiply a unit fraction by an integer</w:t>
            </w:r>
          </w:p>
          <w:p w14:paraId="75242AD4" w14:textId="39758121" w:rsidR="00B16D74" w:rsidRPr="00B16D74" w:rsidRDefault="00B16D74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Multiply a non-unit fraction by an integer</w:t>
            </w:r>
          </w:p>
          <w:p w14:paraId="166E18F8" w14:textId="6BE79C16" w:rsidR="00B16D74" w:rsidRPr="00B16D74" w:rsidRDefault="00B16D74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Multiply a mixed number by an integer</w:t>
            </w:r>
          </w:p>
          <w:p w14:paraId="3466EA79" w14:textId="2F5BF4AD" w:rsidR="00B16D74" w:rsidRPr="00B16D74" w:rsidRDefault="00B16D74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Calculate a fraction of a quantity</w:t>
            </w:r>
          </w:p>
          <w:p w14:paraId="64619375" w14:textId="75C64DE9" w:rsidR="00B16D74" w:rsidRPr="00B16D74" w:rsidRDefault="00B16D74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Fraction of an amount</w:t>
            </w:r>
          </w:p>
          <w:p w14:paraId="3E86267B" w14:textId="53A7E545" w:rsidR="00B16D74" w:rsidRPr="00B16D74" w:rsidRDefault="00B16D74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Find the whole</w:t>
            </w:r>
          </w:p>
          <w:p w14:paraId="73153420" w14:textId="6B136B32" w:rsidR="00F91424" w:rsidRPr="00FB7BBF" w:rsidRDefault="00B16D74" w:rsidP="00B16D74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Use fractions as operators</w:t>
            </w:r>
          </w:p>
        </w:tc>
        <w:tc>
          <w:tcPr>
            <w:tcW w:w="3205" w:type="dxa"/>
          </w:tcPr>
          <w:p w14:paraId="5D531896" w14:textId="7C31B1D0" w:rsidR="00B16D74" w:rsidRPr="00B16D74" w:rsidRDefault="00B16D74" w:rsidP="00B16D74">
            <w:pPr>
              <w:numPr>
                <w:ilvl w:val="0"/>
                <w:numId w:val="4"/>
              </w:numPr>
              <w:rPr>
                <w:i/>
                <w:iCs/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Decimals up to 2 decimal places</w:t>
            </w:r>
          </w:p>
          <w:p w14:paraId="0BE0CFC7" w14:textId="6B61BA44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Equivalent fractions and decimals (tenths)</w:t>
            </w:r>
          </w:p>
          <w:p w14:paraId="1F80251E" w14:textId="1F33B113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Equivalent fractions and decimals (hundredths)</w:t>
            </w:r>
          </w:p>
          <w:p w14:paraId="0E406757" w14:textId="1D1CEECF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Equivalent fractions and decimals</w:t>
            </w:r>
          </w:p>
          <w:p w14:paraId="3C522AF8" w14:textId="7A024AEB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Thousandths as fractions</w:t>
            </w:r>
          </w:p>
          <w:p w14:paraId="253EA35F" w14:textId="450123C3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Thousandths as decimals</w:t>
            </w:r>
          </w:p>
          <w:p w14:paraId="77D52A62" w14:textId="57C5DC8F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Thousandths on a place value chart</w:t>
            </w:r>
          </w:p>
          <w:p w14:paraId="5BB1C86B" w14:textId="5CAB494B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Order and compare decimals (same number of decimal places)</w:t>
            </w:r>
          </w:p>
          <w:p w14:paraId="6F32ACB9" w14:textId="322798F0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Order and compare any decimals with up to 3 decimal places</w:t>
            </w:r>
          </w:p>
          <w:p w14:paraId="05BE2BFB" w14:textId="34230F19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Round to the nearest whole number</w:t>
            </w:r>
          </w:p>
          <w:p w14:paraId="332D747B" w14:textId="4006F8BD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Round to 1 decimal place</w:t>
            </w:r>
          </w:p>
          <w:p w14:paraId="5B0D99FC" w14:textId="66814F83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Understand percentages</w:t>
            </w:r>
          </w:p>
          <w:p w14:paraId="3F8F5864" w14:textId="09D4412A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Percentages as fractions</w:t>
            </w:r>
          </w:p>
          <w:p w14:paraId="5ACA58F6" w14:textId="2ED4A34D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Percentages as decimals</w:t>
            </w:r>
          </w:p>
          <w:p w14:paraId="047D8849" w14:textId="6828B196" w:rsidR="00F91424" w:rsidRPr="00FB7BBF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Step 15 Equivalent fractions, decimals and percentages</w:t>
            </w:r>
          </w:p>
        </w:tc>
        <w:tc>
          <w:tcPr>
            <w:tcW w:w="2374" w:type="dxa"/>
          </w:tcPr>
          <w:p w14:paraId="6094B7BE" w14:textId="079BBEB4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Perimeter of rectangles</w:t>
            </w:r>
          </w:p>
          <w:p w14:paraId="6003A34C" w14:textId="7CEFA214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Perimeter of rectilinear shapes</w:t>
            </w:r>
          </w:p>
          <w:p w14:paraId="1B2D3BE0" w14:textId="1029DD4B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Perimeter of polygons</w:t>
            </w:r>
          </w:p>
          <w:p w14:paraId="0F9A27C2" w14:textId="311B3BD2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Area of rectangles</w:t>
            </w:r>
          </w:p>
          <w:p w14:paraId="5E6A383F" w14:textId="7CD2BC41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Area of compound shapes</w:t>
            </w:r>
          </w:p>
          <w:p w14:paraId="0F7DADE2" w14:textId="3B8D0911" w:rsidR="00F91424" w:rsidRPr="00FB7BBF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Estimate area</w:t>
            </w:r>
          </w:p>
        </w:tc>
        <w:tc>
          <w:tcPr>
            <w:tcW w:w="2790" w:type="dxa"/>
          </w:tcPr>
          <w:p w14:paraId="68F2FC91" w14:textId="11DDD1C2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Draw line graphs</w:t>
            </w:r>
          </w:p>
          <w:p w14:paraId="0216EA9C" w14:textId="05C4B175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Read and interpret line graphs</w:t>
            </w:r>
          </w:p>
          <w:p w14:paraId="479E4123" w14:textId="65D88EE6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Read and interpret tables</w:t>
            </w:r>
          </w:p>
          <w:p w14:paraId="379433DC" w14:textId="075A3246" w:rsidR="00B16D7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Two-way tables</w:t>
            </w:r>
          </w:p>
          <w:p w14:paraId="5E4D9372" w14:textId="29917C66" w:rsidR="00F91424" w:rsidRPr="00B16D74" w:rsidRDefault="00B16D74" w:rsidP="00B16D74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16D74">
              <w:rPr>
                <w:sz w:val="20"/>
                <w:szCs w:val="20"/>
              </w:rPr>
              <w:t>Read and interpret timetables</w:t>
            </w:r>
          </w:p>
        </w:tc>
      </w:tr>
    </w:tbl>
    <w:p w14:paraId="418554FC" w14:textId="6290EB08" w:rsidR="008D0DA7" w:rsidRDefault="008D0DA7"/>
    <w:p w14:paraId="176EF472" w14:textId="77777777" w:rsidR="0054786C" w:rsidRDefault="0054786C"/>
    <w:p w14:paraId="3E81C686" w14:textId="77777777" w:rsidR="0054786C" w:rsidRDefault="0054786C"/>
    <w:p w14:paraId="76D1083C" w14:textId="77777777" w:rsidR="0054786C" w:rsidRDefault="0054786C"/>
    <w:p w14:paraId="4A0A883A" w14:textId="37E046A3" w:rsidR="0054786C" w:rsidRDefault="0054786C"/>
    <w:p w14:paraId="066A775B" w14:textId="6C3C0E9E" w:rsidR="0054786C" w:rsidRDefault="00FB7BBF">
      <w:r w:rsidRPr="00FB7BBF">
        <w:drawing>
          <wp:inline distT="0" distB="0" distL="0" distR="0" wp14:anchorId="5709B271" wp14:editId="737EF7BC">
            <wp:extent cx="8863330" cy="4582795"/>
            <wp:effectExtent l="0" t="0" r="0" b="8255"/>
            <wp:docPr id="743098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09804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786C" w:rsidSect="005478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38D8"/>
    <w:multiLevelType w:val="multilevel"/>
    <w:tmpl w:val="D9145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1B043C"/>
    <w:multiLevelType w:val="multilevel"/>
    <w:tmpl w:val="5596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894028"/>
    <w:multiLevelType w:val="multilevel"/>
    <w:tmpl w:val="2464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4D3DF7"/>
    <w:multiLevelType w:val="multilevel"/>
    <w:tmpl w:val="C4AA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4435284">
    <w:abstractNumId w:val="1"/>
  </w:num>
  <w:num w:numId="2" w16cid:durableId="821586323">
    <w:abstractNumId w:val="2"/>
  </w:num>
  <w:num w:numId="3" w16cid:durableId="1110199537">
    <w:abstractNumId w:val="3"/>
  </w:num>
  <w:num w:numId="4" w16cid:durableId="1715497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86C"/>
    <w:rsid w:val="000301BA"/>
    <w:rsid w:val="0012240B"/>
    <w:rsid w:val="0054786C"/>
    <w:rsid w:val="005D0F5D"/>
    <w:rsid w:val="00667AA4"/>
    <w:rsid w:val="006E7F9A"/>
    <w:rsid w:val="007224D3"/>
    <w:rsid w:val="008D0DA7"/>
    <w:rsid w:val="00A636B9"/>
    <w:rsid w:val="00B16D74"/>
    <w:rsid w:val="00F91424"/>
    <w:rsid w:val="00FB7BBF"/>
    <w:rsid w:val="1DB4B4D1"/>
    <w:rsid w:val="2576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F7C4"/>
  <w15:chartTrackingRefBased/>
  <w15:docId w15:val="{68E79BA6-9CA6-443C-9120-7AC7762B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78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78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78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478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78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78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78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78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78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7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7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5478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78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78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78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78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78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78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78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7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78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78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78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78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7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78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78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47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7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A2E42AF940FC419C0B1285AA45DDDA" ma:contentTypeVersion="20" ma:contentTypeDescription="Create a new document." ma:contentTypeScope="" ma:versionID="7297d1862d63865cf9308f6bd8ff32e2">
  <xsd:schema xmlns:xsd="http://www.w3.org/2001/XMLSchema" xmlns:xs="http://www.w3.org/2001/XMLSchema" xmlns:p="http://schemas.microsoft.com/office/2006/metadata/properties" xmlns:ns2="3731ea80-4e04-4551-91d9-e2fbd79cb02f" xmlns:ns3="4986403c-21ae-4121-905b-fd9ffd7a8a83" targetNamespace="http://schemas.microsoft.com/office/2006/metadata/properties" ma:root="true" ma:fieldsID="4b36d2cd07839649e861d10a4f9d7265" ns2:_="" ns3:_="">
    <xsd:import namespace="3731ea80-4e04-4551-91d9-e2fbd79cb02f"/>
    <xsd:import namespace="4986403c-21ae-4121-905b-fd9ffd7a8a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1ea80-4e04-4551-91d9-e2fbd79cb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4711862-bf40-4a84-9fc6-f98167fe84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6403c-21ae-4121-905b-fd9ffd7a8a8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995abc3-5d96-4c8f-a08d-e3166c7f0c5b}" ma:internalName="TaxCatchAll" ma:showField="CatchAllData" ma:web="4986403c-21ae-4121-905b-fd9ffd7a8a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31ea80-4e04-4551-91d9-e2fbd79cb02f">
      <Terms xmlns="http://schemas.microsoft.com/office/infopath/2007/PartnerControls"/>
    </lcf76f155ced4ddcb4097134ff3c332f>
    <TaxCatchAll xmlns="4986403c-21ae-4121-905b-fd9ffd7a8a83" xsi:nil="true"/>
    <_Flow_SignoffStatus xmlns="3731ea80-4e04-4551-91d9-e2fbd79cb02f" xsi:nil="true"/>
  </documentManagement>
</p:properties>
</file>

<file path=customXml/itemProps1.xml><?xml version="1.0" encoding="utf-8"?>
<ds:datastoreItem xmlns:ds="http://schemas.openxmlformats.org/officeDocument/2006/customXml" ds:itemID="{521ED688-83D2-4D50-9C54-5FADA1BA7F1D}"/>
</file>

<file path=customXml/itemProps2.xml><?xml version="1.0" encoding="utf-8"?>
<ds:datastoreItem xmlns:ds="http://schemas.openxmlformats.org/officeDocument/2006/customXml" ds:itemID="{62CCE82F-503D-49CA-8F7E-737AAE1103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C4AF2B-AAF2-481E-9F7D-A21790750D5F}">
  <ds:schemaRefs>
    <ds:schemaRef ds:uri="http://schemas.microsoft.com/office/2006/metadata/properties"/>
    <ds:schemaRef ds:uri="http://schemas.microsoft.com/office/infopath/2007/PartnerControls"/>
    <ds:schemaRef ds:uri="3731ea80-4e04-4551-91d9-e2fbd79cb02f"/>
    <ds:schemaRef ds:uri="4986403c-21ae-4121-905b-fd9ffd7a8a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Parperis</dc:creator>
  <cp:keywords/>
  <dc:description/>
  <cp:lastModifiedBy>R Parperis</cp:lastModifiedBy>
  <cp:revision>2</cp:revision>
  <dcterms:created xsi:type="dcterms:W3CDTF">2025-11-18T15:06:00Z</dcterms:created>
  <dcterms:modified xsi:type="dcterms:W3CDTF">2025-11-18T15:06:00Z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0x01010083A2E42AF940FC419C0B1285AA45DDDA</vt:lpwstr>
  </property>
  <property fmtid="{D5CDD505-2E9C-101B-9397-08002B2CF9AE}" pid="3" name="MediaServiceImageTags">
    <vt:lpwstr/>
  </property>
</Properties>
</file>